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80"/>
        <w:jc w:val="center"/>
      </w:pPr>
      <w:r>
        <w:rPr>
          <w:rFonts w:ascii="Calibri" w:cs="Calibri" w:eastAsia="Calibri" w:hAnsi="Calibri"/>
          <w:b/>
          <w:bCs/>
          <w:color w:val="1F4E79"/>
          <w:sz w:val="32"/>
          <w:szCs w:val="32"/>
        </w:rPr>
        <w:t xml:space="preserve">CHARTE DES MEMBRES DE L’ABIC</w:t>
      </w:r>
    </w:p>
    <w:p>
      <w:pPr>
        <w:spacing w:after="240"/>
        <w:jc w:val="center"/>
      </w:pPr>
      <w:r>
        <w:rPr>
          <w:i/>
          <w:iCs/>
          <w:color w:val="666666"/>
          <w:sz w:val="22"/>
          <w:szCs w:val="22"/>
        </w:rPr>
        <w:t xml:space="preserve">« Au-delà du soin, l’union fait la force »</w:t>
      </w:r>
    </w:p>
    <w:p>
      <w:pPr>
        <w:spacing w:after="240"/>
        <w:jc w:val="center"/>
      </w:pPr>
      <w:r>
        <w:rPr>
          <w:i/>
          <w:iCs/>
          <w:color w:val="666666"/>
          <w:sz w:val="22"/>
          <w:szCs w:val="22"/>
        </w:rPr>
        <w:t xml:space="preserve">Projet soumis à l’assemblée générale du </w:t>
      </w:r>
      <w:r>
        <w:rPr>
          <w:i/>
          <w:iCs/>
          <w:color w:val="666666"/>
          <w:sz w:val="22"/>
          <w:szCs w:val="22"/>
          <w:highlight w:val="yellow"/>
          <w:highlightCs w:val="yellow"/>
        </w:rPr>
        <w:t xml:space="preserve">date à fixer</w:t>
      </w:r>
    </w:p>
    <w:p>
      <w:pPr>
        <w:pBdr>
          <w:left w:val="single" w:color="1F4E79" w:sz="18" w:space="8"/>
        </w:pBdr>
        <w:shd w:fill="EAF1F8" w:color="auto" w:val="clear"/>
        <w:spacing w:before="60" w:after="160"/>
        <w:ind w:left="170" w:right="113"/>
        <w:jc w:val="left"/>
      </w:pPr>
      <w:r>
        <w:rPr>
          <w:b/>
          <w:bCs/>
          <w:sz w:val="20"/>
          <w:szCs w:val="20"/>
        </w:rPr>
        <w:t xml:space="preserve">Pourquoi une charte ?</w:t>
      </w:r>
      <w:r>
        <w:rPr>
          <w:sz w:val="20"/>
          <w:szCs w:val="20"/>
        </w:rPr>
        <w:t xml:space="preserve"> L’assemblée générale du 3 octobre 2026 a proposé d’en rédiger une. Les statuts fixent les règles juridiques et le ROI l’organisation pratique ; la charte dit, en langage simple, comment nous voulons travailler ensemble. Elle regroupe aussi les règles des groupes WhatsApp, auxquelles les statuts de 2023 renvoyaient sans qu’elles aient jamais été écrites.</w:t>
      </w:r>
    </w:p>
    <w:p>
      <w:pPr>
        <w:pBdr>
          <w:bottom w:val="single" w:color="1F4E79" w:sz="6" w:space="1"/>
        </w:pBdr>
        <w:spacing w:after="200"/>
      </w:pPr>
    </w:p>
    <w:p>
      <w:pPr>
        <w:pStyle w:val="Heading2"/>
      </w:pPr>
      <w:r>
        <w:t xml:space="preserve">1. Nos valeurs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b/>
          <w:bCs/>
        </w:rPr>
        <w:t xml:space="preserve">Solidarité</w:t>
      </w:r>
      <w:r>
        <w:t xml:space="preserve"> : nous nous soutenons entre membres et nous soutenons les populations que nos projets servent.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b/>
          <w:bCs/>
        </w:rPr>
        <w:t xml:space="preserve">Respect</w:t>
      </w:r>
      <w:r>
        <w:t xml:space="preserve"> : chaque personne est traitée avec courtoisie, quelles que soient ses opinions, son parcours ou sa fonction.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b/>
          <w:bCs/>
        </w:rPr>
        <w:t xml:space="preserve">Professionnalisme</w:t>
      </w:r>
      <w:r>
        <w:t xml:space="preserve"> : nous agissons selon l’éthique et la déontologie de notre profession, dont le secret professionnel.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b/>
          <w:bCs/>
        </w:rPr>
        <w:t xml:space="preserve">Intégrité et transparence</w:t>
      </w:r>
      <w:r>
        <w:t xml:space="preserve"> : l’argent et les biens de l’association sont utilisés uniquement pour ses projets, et nous en rendons compte.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b/>
          <w:bCs/>
        </w:rPr>
        <w:t xml:space="preserve">Engagement</w:t>
      </w:r>
      <w:r>
        <w:t xml:space="preserve"> : chacun contribue selon ses disponibilités et ses talents.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b/>
          <w:bCs/>
        </w:rPr>
        <w:t xml:space="preserve">Ouverture</w:t>
      </w:r>
      <w:r>
        <w:t xml:space="preserve"> : l’ABIC est apolitique et non confessionnelle, et accueille toute personne qui partage ses objectifs.</w:t>
      </w:r>
    </w:p>
    <w:p>
      <w:pPr>
        <w:pStyle w:val="Heading2"/>
      </w:pPr>
      <w:r>
        <w:t xml:space="preserve">2. Mes engagements de membre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Participer, autant que possible, aux rencontres, aux assemblées générales et aux projets.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Payer ma cotisation à temps, de préférence par ordre permanent.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Respecter les décisions prises démocratiquement, même si j’ai voté contre, et exprimer mes désaccords dans les instances prévues.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Ne m’exprimer et ne m’engager au nom de l’ABIC que si j’y suis mandaté.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Reconnaître et valoriser le travail des autres, et accepter les critiques constructives.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Respecter la confidentialité des informations personnelles des membres et des débats confidentiels.</w:t>
      </w:r>
    </w:p>
    <w:p>
      <w:pPr>
        <w:pStyle w:val="Heading2"/>
      </w:pPr>
      <w:r>
        <w:t xml:space="preserve">3. Les engagements de l’ABIC envers ses membres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Informer régulièrement et clairement : décisions, projets, comptes.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Écouter les membres, notamment par un questionnaire annuel sur leurs besoins et leurs attentes.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Valoriser les contributions : remerciements, mise en avant lors de l’assemblée générale et sur nos canaux.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Accueillir les nouveaux membres et les accompagner pendant leurs premiers mois.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Protéger les données personnelles, conformément au règlement d’ordre intérieur.</w:t>
      </w:r>
    </w:p>
    <w:p>
      <w:pPr>
        <w:pStyle w:val="Heading2"/>
      </w:pPr>
      <w:r>
        <w:t xml:space="preserve">4. Règles des groupes WhatsApp et des réseaux</w:t>
      </w:r>
    </w:p>
    <w:p>
      <w:pPr>
        <w:spacing w:after="120"/>
        <w:jc w:val="both"/>
      </w:pPr>
      <w:r>
        <w:rPr>
          <w:b/>
          <w:bCs/>
        </w:rPr>
        <w:t xml:space="preserve">Les groupes.</w:t>
      </w:r>
      <w:r>
        <w:t xml:space="preserve"> Le groupe d’annonces de l’ABIC sert aux informations officielles ; seuls les membres du bureau y publient. Le groupe d’échanges est ouvert aux discussions entre membres en lien avec l’association et la profession.</w:t>
      </w:r>
    </w:p>
    <w:p>
      <w:pPr>
        <w:spacing w:after="120"/>
        <w:jc w:val="both"/>
      </w:pPr>
      <w:r>
        <w:rPr>
          <w:b/>
          <w:bCs/>
        </w:rPr>
        <w:t xml:space="preserve">Ce que nous faisons 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rester courtois, bienveillants et concis 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rester dans le sujet du groupe et passer en message privé pour les échanges personnels 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éviter les messages entre 22 h et 7 h, sauf urgence 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vérifier une information avant de la partager.</w:t>
      </w:r>
    </w:p>
    <w:p>
      <w:pPr>
        <w:spacing w:after="120"/>
        <w:jc w:val="both"/>
      </w:pPr>
      <w:r>
        <w:rPr>
          <w:b/>
          <w:bCs/>
        </w:rPr>
        <w:t xml:space="preserve">Ce que nous ne faisons pas 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insulter, harceler, humilier ou discriminer 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diffuser de la propagande politique ou religieuse, des chaînes ou des informations non vérifiées 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publier de la publicité ou des sollicitations commerciales sans l’accord des modérateurs 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partager une information ou une image permettant d’identifier un patient 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transférer hors du groupe des messages, captures d’écran ou numéros de téléphone de membres sans leur accord.</w:t>
      </w:r>
    </w:p>
    <w:p>
      <w:pPr>
        <w:spacing w:after="120"/>
        <w:jc w:val="both"/>
      </w:pPr>
      <w:r>
        <w:rPr>
          <w:b/>
          <w:bCs/>
        </w:rPr>
        <w:t xml:space="preserve">Modération.</w:t>
      </w:r>
      <w:r>
        <w:t xml:space="preserve"> Les groupes sont modérés par le secrétaire adjoint et le secrétaire général. En cas de manquement, ils appliquent ces mesures, dans l’ordre 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rappel en privé 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rappel dans le groupe 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retrait temporaire du groupe, pour un mois au plus 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saisine du conseil d’administration.</w:t>
      </w:r>
    </w:p>
    <w:p>
      <w:pPr>
        <w:spacing w:after="120"/>
        <w:jc w:val="both"/>
      </w:pPr>
      <w:r>
        <w:t xml:space="preserve">Le retrait d’un groupe est une mesure de modération. Ce n’est ni une suspension ni une exclusion de l’association (article 11 des statuts).</w:t>
      </w:r>
    </w:p>
    <w:p>
      <w:pPr>
        <w:pStyle w:val="Heading2"/>
      </w:pPr>
      <w:r>
        <w:t xml:space="preserve">5. En réunion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Arriver à l’heure et prévenir en cas d’absence ou de retard.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Demander la parole et respecter le temps de parole fixé par le censeur de séance.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Écouter jusqu’au bout, critiquer les idées et non les personnes.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Limiter l’usage du téléphone pendant les débats.</w:t>
      </w:r>
    </w:p>
    <w:p>
      <w:pPr>
        <w:pStyle w:val="Heading2"/>
      </w:pPr>
      <w:r>
        <w:t xml:space="preserve">6. Adhésion à la charte</w:t>
      </w:r>
    </w:p>
    <w:p>
      <w:pPr>
        <w:spacing w:after="120"/>
        <w:jc w:val="both"/>
      </w:pPr>
      <w:r>
        <w:t xml:space="preserve">Chaque membre signe la charte lors de son adhésion. Les membres actuels la reçoivent après son approbation par l’assemblée générale. La charte est révisée par l’assemblée générale lorsque c’est nécessaire.</w:t>
      </w:r>
    </w:p>
    <w:p/>
    <w:p>
      <w:pPr>
        <w:spacing w:after="120"/>
        <w:jc w:val="left"/>
      </w:pPr>
      <w:r>
        <w:t xml:space="preserve">Je soussigné(e) </w:t>
      </w:r>
      <w:r>
        <w:rPr>
          <w:highlight w:val="yellow"/>
          <w:highlightCs w:val="yellow"/>
        </w:rPr>
        <w:t xml:space="preserve">nom et prénom</w:t>
      </w:r>
      <w:r>
        <w:t xml:space="preserve"> déclare avoir pris connaissance de la charte des membres de l’ABIC et m’engage à la respecter.</w:t>
      </w:r>
    </w:p>
    <w:p>
      <w:pPr>
        <w:spacing w:after="120"/>
        <w:jc w:val="left"/>
      </w:pPr>
      <w:r>
        <w:t xml:space="preserve">Date : </w:t>
      </w:r>
      <w:r>
        <w:rPr>
          <w:highlight w:val="yellow"/>
          <w:highlightCs w:val="yellow"/>
        </w:rPr>
        <w:t xml:space="preserve">…</w:t>
      </w:r>
      <w:r>
        <w:t xml:space="preserve">				Signature : </w:t>
      </w:r>
      <w:r>
        <w:rPr>
          <w:highlight w:val="yellow"/>
          <w:highlightCs w:val="yellow"/>
        </w:rPr>
        <w:t xml:space="preserve">…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Charte des membres ABIC — projet du 3 novembre 2026 — page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/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66666"/>
        <w:sz w:val="16"/>
        <w:szCs w:val="16"/>
      </w:rPr>
      <w:t xml:space="preserve">ABIC ASBL — Association Belge des Infirmiers Camerounais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4"/>
      </w:pPr>
    </w:lvl>
    <w:lvl w:ilvl="1" w15:tentative="1">
      <w:start w:val="1"/>
      <w:numFmt w:val="bullet"/>
      <w:lvlText w:val="–"/>
      <w:lvlJc w:val="left"/>
      <w:pPr>
        <w:ind w:left="1134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before="360" w:after="160"/>
      <w:outlineLvl w:val="0"/>
    </w:pPr>
    <w:rPr>
      <w:rFonts w:ascii="Calibri" w:cs="Calibri" w:eastAsia="Calibri" w:hAnsi="Calibri"/>
      <w:b/>
      <w:bCs/>
      <w:caps/>
      <w:color w:val="1F4E79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before="220" w:after="100"/>
      <w:outlineLvl w:val="1"/>
    </w:pPr>
    <w:rPr>
      <w:rFonts w:ascii="Calibri" w:cs="Calibri" w:eastAsia="Calibri" w:hAnsi="Calibri"/>
      <w:b/>
      <w:bCs/>
      <w:color w:val="1F4E79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rFonts w:ascii="Calibri" w:cs="Calibri" w:eastAsia="Calibri" w:hAnsi="Calibri"/>
      <w:b/>
      <w:bCs/>
      <w:color w:val="333333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Charte des membres ABIC</dc:title>
  <dc:creator>ABIC ASBL</dc:creator>
  <cp:lastModifiedBy>Un-named</cp:lastModifiedBy>
  <cp:revision>1</cp:revision>
  <dcterms:created xsi:type="dcterms:W3CDTF">2026-11-03T00:20:48.732Z</dcterms:created>
  <dcterms:modified xsi:type="dcterms:W3CDTF">2026-11-03T00:20:48.733Z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